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7BC7D" w14:textId="4CB83279" w:rsidR="008F2D93" w:rsidRPr="00714F73" w:rsidRDefault="008F2D93" w:rsidP="008F2D93">
      <w:pPr>
        <w:pStyle w:val="Corpodetexto"/>
        <w:ind w:left="1929"/>
      </w:pPr>
      <w:bookmarkStart w:id="0" w:name="_GoBack"/>
      <w:bookmarkEnd w:id="0"/>
      <w:r w:rsidRPr="00714F73">
        <w:t>Lei</w:t>
      </w:r>
      <w:r w:rsidRPr="00714F73">
        <w:rPr>
          <w:spacing w:val="44"/>
        </w:rPr>
        <w:t xml:space="preserve"> </w:t>
      </w:r>
      <w:r w:rsidRPr="00714F73">
        <w:t>Municipal</w:t>
      </w:r>
      <w:r w:rsidRPr="00714F73">
        <w:rPr>
          <w:spacing w:val="36"/>
        </w:rPr>
        <w:t xml:space="preserve"> </w:t>
      </w:r>
      <w:r w:rsidRPr="00714F73">
        <w:t>n°</w:t>
      </w:r>
      <w:r w:rsidRPr="00714F73">
        <w:rPr>
          <w:spacing w:val="5"/>
        </w:rPr>
        <w:t xml:space="preserve"> </w:t>
      </w:r>
      <w:r>
        <w:t>497</w:t>
      </w:r>
      <w:r w:rsidRPr="00714F73">
        <w:t>/2021,</w:t>
      </w:r>
      <w:r w:rsidRPr="00714F73">
        <w:rPr>
          <w:spacing w:val="43"/>
        </w:rPr>
        <w:t xml:space="preserve"> </w:t>
      </w:r>
      <w:r w:rsidRPr="00714F73">
        <w:t>d</w:t>
      </w:r>
      <w:r>
        <w:t>e 18</w:t>
      </w:r>
      <w:r w:rsidRPr="00714F73">
        <w:t xml:space="preserve"> de Outubro de </w:t>
      </w:r>
      <w:proofErr w:type="gramStart"/>
      <w:r w:rsidRPr="00714F73">
        <w:t>2021</w:t>
      </w:r>
      <w:proofErr w:type="gramEnd"/>
    </w:p>
    <w:p w14:paraId="45E1A61E" w14:textId="77777777" w:rsidR="00D05A1E" w:rsidRPr="00F93591" w:rsidRDefault="00D05A1E" w:rsidP="00D05A1E">
      <w:pPr>
        <w:ind w:left="4290"/>
        <w:jc w:val="both"/>
        <w:rPr>
          <w:rFonts w:ascii="Arial" w:hAnsi="Arial" w:cs="Arial"/>
          <w:i/>
          <w:sz w:val="22"/>
          <w:szCs w:val="22"/>
        </w:rPr>
      </w:pPr>
    </w:p>
    <w:p w14:paraId="51751935" w14:textId="77777777" w:rsidR="008F2D93" w:rsidRDefault="008F2D93" w:rsidP="00481424">
      <w:pPr>
        <w:pStyle w:val="Recuodecorpodetexto"/>
        <w:ind w:left="3828"/>
        <w:jc w:val="both"/>
      </w:pPr>
    </w:p>
    <w:p w14:paraId="4BD5BFE8" w14:textId="77777777" w:rsidR="00481424" w:rsidRDefault="00481424" w:rsidP="00481424">
      <w:pPr>
        <w:pStyle w:val="Recuodecorpodetexto"/>
        <w:ind w:left="3828"/>
        <w:jc w:val="both"/>
      </w:pPr>
      <w:r>
        <w:t>Dispõe sobre autorização ao Chefe do Poder Executivo Municipal para abrir crédito adicional especial em favor da Prefeitura Municipal de São João do Tigre para atender despesas não previstas na Lei Municipal N.º 477/2020, que dispõe sobre o Orçamento do Município, para o exercício financeiro de 2021, dando outras providências.</w:t>
      </w:r>
    </w:p>
    <w:p w14:paraId="62300517" w14:textId="77777777" w:rsidR="00481424" w:rsidRDefault="00481424" w:rsidP="00481424">
      <w:pPr>
        <w:spacing w:line="360" w:lineRule="auto"/>
        <w:ind w:left="3420"/>
        <w:jc w:val="both"/>
        <w:rPr>
          <w:rFonts w:ascii="Courier New" w:hAnsi="Courier New" w:cs="Courier New"/>
          <w:b/>
          <w:bCs/>
          <w:i/>
          <w:iCs/>
        </w:rPr>
      </w:pPr>
    </w:p>
    <w:p w14:paraId="67402D14" w14:textId="77777777" w:rsidR="00481424" w:rsidRDefault="00481424" w:rsidP="00481424">
      <w:pPr>
        <w:spacing w:line="360" w:lineRule="auto"/>
        <w:ind w:firstLine="708"/>
        <w:jc w:val="both"/>
        <w:rPr>
          <w:rFonts w:ascii="Courier New" w:hAnsi="Courier New" w:cs="Courier New"/>
        </w:rPr>
      </w:pPr>
      <w:r>
        <w:rPr>
          <w:rFonts w:ascii="Courier New" w:hAnsi="Courier New" w:cs="Courier New"/>
          <w:b/>
          <w:bCs/>
        </w:rPr>
        <w:t xml:space="preserve">Art. 1º. </w:t>
      </w:r>
      <w:r>
        <w:rPr>
          <w:rFonts w:ascii="Courier New" w:hAnsi="Courier New" w:cs="Courier New"/>
        </w:rPr>
        <w:t>O Chefe do Poder Executivo do Município de São João do Tigre PB, está autorizado a abrir crédito adicional especial em favor da Prefeitura Municipal de São João do Tigre PB no valor de R$ 47.000,00 (Quarenta e Sete Mil Reais), destinado a dar aporte orçamentário a Unidade Orçamentária abaixo discriminada, criando-se na respectiva Unidade Orçamentária o elemento de despesa, com respectiva codificação e valor, abaixo discriminado:</w:t>
      </w:r>
    </w:p>
    <w:p w14:paraId="240E3D6C" w14:textId="77777777" w:rsidR="00481424" w:rsidRDefault="00481424" w:rsidP="00481424">
      <w:pPr>
        <w:spacing w:line="360" w:lineRule="auto"/>
        <w:ind w:firstLine="708"/>
        <w:jc w:val="both"/>
        <w:rPr>
          <w:rFonts w:ascii="Courier New" w:hAnsi="Courier New" w:cs="Courier New"/>
        </w:rPr>
      </w:pPr>
    </w:p>
    <w:p w14:paraId="515713F4" w14:textId="77777777" w:rsidR="00481424" w:rsidRDefault="00481424" w:rsidP="00481424">
      <w:pPr>
        <w:spacing w:line="360" w:lineRule="auto"/>
        <w:ind w:firstLine="708"/>
        <w:jc w:val="both"/>
        <w:rPr>
          <w:rFonts w:ascii="Courier New" w:hAnsi="Courier New" w:cs="Courier New"/>
        </w:rPr>
      </w:pPr>
      <w:r>
        <w:rPr>
          <w:rFonts w:ascii="Courier New" w:hAnsi="Courier New" w:cs="Courier New"/>
        </w:rPr>
        <w:t xml:space="preserve"> 04.01 – Secretaria de Educação, Esporte e Lazer</w:t>
      </w:r>
    </w:p>
    <w:p w14:paraId="14A54891" w14:textId="77777777" w:rsidR="00481424" w:rsidRDefault="00481424" w:rsidP="00481424">
      <w:pPr>
        <w:spacing w:line="360" w:lineRule="auto"/>
        <w:ind w:firstLine="708"/>
        <w:jc w:val="both"/>
        <w:rPr>
          <w:rFonts w:ascii="Courier New" w:hAnsi="Courier New" w:cs="Courier New"/>
        </w:rPr>
      </w:pPr>
      <w:r>
        <w:rPr>
          <w:rFonts w:ascii="Courier New" w:hAnsi="Courier New" w:cs="Courier New"/>
        </w:rPr>
        <w:t xml:space="preserve"> 12.361.2037.2016 – Manutenção do Transporte Escolar</w:t>
      </w:r>
    </w:p>
    <w:p w14:paraId="6AAA89E4" w14:textId="77777777" w:rsidR="00481424" w:rsidRPr="001C6110" w:rsidRDefault="00481424" w:rsidP="00481424">
      <w:pPr>
        <w:spacing w:line="360" w:lineRule="auto"/>
        <w:ind w:firstLine="708"/>
        <w:jc w:val="both"/>
        <w:rPr>
          <w:rFonts w:ascii="Courier New" w:hAnsi="Courier New" w:cs="Courier New"/>
          <w:b/>
        </w:rPr>
      </w:pPr>
      <w:r>
        <w:rPr>
          <w:rFonts w:ascii="Courier New" w:hAnsi="Courier New" w:cs="Courier New"/>
          <w:b/>
        </w:rPr>
        <w:t xml:space="preserve">Fonte de </w:t>
      </w:r>
      <w:r w:rsidRPr="001C6110">
        <w:rPr>
          <w:rFonts w:ascii="Courier New" w:hAnsi="Courier New" w:cs="Courier New"/>
          <w:b/>
        </w:rPr>
        <w:t>Recurso</w:t>
      </w:r>
      <w:r>
        <w:rPr>
          <w:rFonts w:ascii="Courier New" w:hAnsi="Courier New" w:cs="Courier New"/>
          <w:b/>
        </w:rPr>
        <w:t>s: 123 – PNATE (FNDE)</w:t>
      </w:r>
    </w:p>
    <w:p w14:paraId="2B78CD31" w14:textId="77777777" w:rsidR="00481424" w:rsidRDefault="00481424" w:rsidP="00481424">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9"/>
        <w:gridCol w:w="5438"/>
        <w:gridCol w:w="1671"/>
      </w:tblGrid>
      <w:tr w:rsidR="00481424" w14:paraId="017C4AA6" w14:textId="77777777" w:rsidTr="00FA1931">
        <w:tc>
          <w:tcPr>
            <w:tcW w:w="1869" w:type="dxa"/>
          </w:tcPr>
          <w:p w14:paraId="546490B7" w14:textId="77777777" w:rsidR="00481424" w:rsidRPr="00540A75" w:rsidRDefault="00481424" w:rsidP="00FA1931">
            <w:pPr>
              <w:spacing w:line="360" w:lineRule="auto"/>
              <w:jc w:val="center"/>
              <w:rPr>
                <w:rFonts w:ascii="Courier New" w:hAnsi="Courier New" w:cs="Courier New"/>
                <w:b/>
              </w:rPr>
            </w:pPr>
            <w:r w:rsidRPr="00540A75">
              <w:rPr>
                <w:rFonts w:ascii="Courier New" w:hAnsi="Courier New" w:cs="Courier New"/>
                <w:b/>
              </w:rPr>
              <w:t>Código</w:t>
            </w:r>
          </w:p>
        </w:tc>
        <w:tc>
          <w:tcPr>
            <w:tcW w:w="5438" w:type="dxa"/>
          </w:tcPr>
          <w:p w14:paraId="311093FF" w14:textId="77777777" w:rsidR="00481424" w:rsidRPr="00540A75" w:rsidRDefault="00481424" w:rsidP="00FA1931">
            <w:pPr>
              <w:spacing w:line="360" w:lineRule="auto"/>
              <w:jc w:val="center"/>
              <w:rPr>
                <w:rFonts w:ascii="Courier New" w:hAnsi="Courier New" w:cs="Courier New"/>
                <w:b/>
              </w:rPr>
            </w:pPr>
            <w:r w:rsidRPr="00540A75">
              <w:rPr>
                <w:rFonts w:ascii="Courier New" w:hAnsi="Courier New" w:cs="Courier New"/>
                <w:b/>
              </w:rPr>
              <w:t>Discriminação</w:t>
            </w:r>
          </w:p>
        </w:tc>
        <w:tc>
          <w:tcPr>
            <w:tcW w:w="1671" w:type="dxa"/>
          </w:tcPr>
          <w:p w14:paraId="640A7D78" w14:textId="77777777" w:rsidR="00481424" w:rsidRDefault="00481424" w:rsidP="00FA1931">
            <w:pPr>
              <w:spacing w:line="360" w:lineRule="auto"/>
              <w:jc w:val="both"/>
              <w:rPr>
                <w:rFonts w:ascii="Courier New" w:hAnsi="Courier New" w:cs="Courier New"/>
              </w:rPr>
            </w:pPr>
            <w:r>
              <w:rPr>
                <w:rFonts w:ascii="Courier New" w:hAnsi="Courier New" w:cs="Courier New"/>
              </w:rPr>
              <w:t>Valor (R$)</w:t>
            </w:r>
          </w:p>
        </w:tc>
      </w:tr>
      <w:tr w:rsidR="00481424" w14:paraId="7B644D9C" w14:textId="77777777" w:rsidTr="00FA1931">
        <w:tc>
          <w:tcPr>
            <w:tcW w:w="1869" w:type="dxa"/>
          </w:tcPr>
          <w:p w14:paraId="184884EB" w14:textId="77777777" w:rsidR="00481424" w:rsidRPr="00540A75" w:rsidRDefault="00481424" w:rsidP="00FA1931">
            <w:pPr>
              <w:spacing w:line="360" w:lineRule="auto"/>
              <w:jc w:val="center"/>
              <w:rPr>
                <w:rFonts w:ascii="Courier New" w:hAnsi="Courier New" w:cs="Courier New"/>
                <w:b/>
              </w:rPr>
            </w:pPr>
            <w:r>
              <w:rPr>
                <w:rFonts w:ascii="Courier New" w:hAnsi="Courier New" w:cs="Courier New"/>
                <w:b/>
              </w:rPr>
              <w:t>3.3.90.30</w:t>
            </w:r>
          </w:p>
        </w:tc>
        <w:tc>
          <w:tcPr>
            <w:tcW w:w="5438" w:type="dxa"/>
          </w:tcPr>
          <w:p w14:paraId="311FF135" w14:textId="77777777" w:rsidR="00481424" w:rsidRPr="00540A75" w:rsidRDefault="00481424" w:rsidP="00FA1931">
            <w:pPr>
              <w:spacing w:line="360" w:lineRule="auto"/>
              <w:jc w:val="both"/>
              <w:rPr>
                <w:rFonts w:ascii="Courier New" w:hAnsi="Courier New" w:cs="Courier New"/>
                <w:b/>
              </w:rPr>
            </w:pPr>
            <w:r>
              <w:rPr>
                <w:rFonts w:ascii="Courier New" w:hAnsi="Courier New" w:cs="Courier New"/>
                <w:b/>
              </w:rPr>
              <w:t>Material de Consumo</w:t>
            </w:r>
          </w:p>
        </w:tc>
        <w:tc>
          <w:tcPr>
            <w:tcW w:w="1671" w:type="dxa"/>
          </w:tcPr>
          <w:p w14:paraId="31754852" w14:textId="77777777" w:rsidR="00481424" w:rsidRDefault="00481424" w:rsidP="00FA1931">
            <w:pPr>
              <w:spacing w:line="360" w:lineRule="auto"/>
              <w:jc w:val="right"/>
              <w:rPr>
                <w:rFonts w:ascii="Courier New" w:hAnsi="Courier New" w:cs="Courier New"/>
              </w:rPr>
            </w:pPr>
            <w:r>
              <w:rPr>
                <w:rFonts w:ascii="Courier New" w:hAnsi="Courier New" w:cs="Courier New"/>
              </w:rPr>
              <w:t>47.000,00</w:t>
            </w:r>
          </w:p>
        </w:tc>
      </w:tr>
      <w:tr w:rsidR="00481424" w:rsidRPr="00446534" w14:paraId="6953BE40" w14:textId="77777777" w:rsidTr="00FA1931">
        <w:trPr>
          <w:trHeight w:val="220"/>
        </w:trPr>
        <w:tc>
          <w:tcPr>
            <w:tcW w:w="1869" w:type="dxa"/>
          </w:tcPr>
          <w:p w14:paraId="52025DBB" w14:textId="77777777" w:rsidR="00481424" w:rsidRPr="00540A75" w:rsidRDefault="00481424" w:rsidP="00FA1931">
            <w:pPr>
              <w:spacing w:line="360" w:lineRule="auto"/>
              <w:jc w:val="both"/>
              <w:rPr>
                <w:rFonts w:ascii="Courier New" w:hAnsi="Courier New" w:cs="Courier New"/>
                <w:b/>
              </w:rPr>
            </w:pPr>
          </w:p>
        </w:tc>
        <w:tc>
          <w:tcPr>
            <w:tcW w:w="5438" w:type="dxa"/>
          </w:tcPr>
          <w:p w14:paraId="3FD2C180" w14:textId="77777777" w:rsidR="00481424" w:rsidRPr="00540A75" w:rsidRDefault="00481424" w:rsidP="00FA1931">
            <w:pPr>
              <w:spacing w:line="360" w:lineRule="auto"/>
              <w:jc w:val="both"/>
              <w:rPr>
                <w:rFonts w:ascii="Courier New" w:hAnsi="Courier New" w:cs="Courier New"/>
                <w:b/>
              </w:rPr>
            </w:pPr>
            <w:r w:rsidRPr="00540A75">
              <w:rPr>
                <w:rFonts w:ascii="Courier New" w:hAnsi="Courier New" w:cs="Courier New"/>
                <w:b/>
              </w:rPr>
              <w:t xml:space="preserve">TOTAL </w:t>
            </w:r>
          </w:p>
        </w:tc>
        <w:tc>
          <w:tcPr>
            <w:tcW w:w="1671" w:type="dxa"/>
          </w:tcPr>
          <w:p w14:paraId="13561AED" w14:textId="77777777" w:rsidR="00481424" w:rsidRPr="00446534" w:rsidRDefault="00481424" w:rsidP="00FA1931">
            <w:pPr>
              <w:spacing w:line="360" w:lineRule="auto"/>
              <w:jc w:val="right"/>
              <w:rPr>
                <w:rFonts w:ascii="Courier New" w:hAnsi="Courier New" w:cs="Courier New"/>
                <w:b/>
              </w:rPr>
            </w:pPr>
            <w:r>
              <w:rPr>
                <w:rFonts w:ascii="Courier New" w:hAnsi="Courier New" w:cs="Courier New"/>
                <w:b/>
              </w:rPr>
              <w:t>47.000,00</w:t>
            </w:r>
          </w:p>
        </w:tc>
      </w:tr>
    </w:tbl>
    <w:p w14:paraId="4CB69A61" w14:textId="77777777" w:rsidR="00481424" w:rsidRDefault="00481424" w:rsidP="00481424">
      <w:pPr>
        <w:jc w:val="center"/>
        <w:rPr>
          <w:sz w:val="20"/>
        </w:rPr>
      </w:pPr>
    </w:p>
    <w:p w14:paraId="144D621E" w14:textId="77777777" w:rsidR="00481424" w:rsidRDefault="00481424" w:rsidP="00481424">
      <w:pPr>
        <w:spacing w:line="360" w:lineRule="auto"/>
        <w:ind w:right="18"/>
        <w:jc w:val="both"/>
        <w:rPr>
          <w:rFonts w:ascii="Courier New" w:hAnsi="Courier New" w:cs="Courier New"/>
        </w:rPr>
      </w:pPr>
      <w:r>
        <w:rPr>
          <w:rFonts w:ascii="Courier New" w:hAnsi="Courier New" w:cs="Courier New"/>
        </w:rPr>
        <w:t xml:space="preserve">     </w:t>
      </w:r>
      <w:r>
        <w:rPr>
          <w:rFonts w:ascii="Courier New" w:hAnsi="Courier New" w:cs="Courier New"/>
          <w:b/>
          <w:bCs/>
        </w:rPr>
        <w:t>Art. 2º.</w:t>
      </w:r>
      <w:r>
        <w:rPr>
          <w:rFonts w:ascii="Courier New" w:hAnsi="Courier New" w:cs="Courier New"/>
        </w:rPr>
        <w:t xml:space="preserve"> Os recursos destinados ao crédito adicional especial de que trata o art. 1º desta Norma, terão origem naqueles estabelecidos no art. 43 da Lei 4.320/64.</w:t>
      </w:r>
    </w:p>
    <w:p w14:paraId="77B9DB6F" w14:textId="77777777" w:rsidR="00481424" w:rsidRDefault="00481424" w:rsidP="00481424">
      <w:pPr>
        <w:spacing w:line="360" w:lineRule="auto"/>
        <w:ind w:right="18"/>
        <w:jc w:val="both"/>
        <w:rPr>
          <w:rFonts w:ascii="Courier New" w:hAnsi="Courier New" w:cs="Courier New"/>
        </w:rPr>
      </w:pPr>
      <w:r>
        <w:rPr>
          <w:rFonts w:ascii="Courier New" w:hAnsi="Courier New" w:cs="Courier New"/>
        </w:rPr>
        <w:t xml:space="preserve"> </w:t>
      </w:r>
    </w:p>
    <w:p w14:paraId="3024168E" w14:textId="77777777" w:rsidR="00481424" w:rsidRDefault="00481424" w:rsidP="00481424">
      <w:pPr>
        <w:spacing w:line="360" w:lineRule="auto"/>
        <w:ind w:right="18"/>
        <w:jc w:val="both"/>
        <w:rPr>
          <w:rFonts w:ascii="Courier New" w:hAnsi="Courier New" w:cs="Courier New"/>
        </w:rPr>
      </w:pPr>
      <w:r>
        <w:rPr>
          <w:rFonts w:ascii="Courier New" w:hAnsi="Courier New" w:cs="Courier New"/>
        </w:rPr>
        <w:lastRenderedPageBreak/>
        <w:tab/>
      </w:r>
      <w:r>
        <w:rPr>
          <w:rFonts w:ascii="Courier New" w:hAnsi="Courier New" w:cs="Courier New"/>
          <w:b/>
          <w:bCs/>
        </w:rPr>
        <w:t xml:space="preserve">Art. 3º. </w:t>
      </w:r>
      <w:r>
        <w:rPr>
          <w:rFonts w:ascii="Courier New" w:hAnsi="Courier New" w:cs="Courier New"/>
        </w:rPr>
        <w:t>O Decreto Executivo que abrir o crédito adicional especial de que trata o art. 1º desta Norma, terá termo inicial na data de sua publicação.</w:t>
      </w:r>
    </w:p>
    <w:p w14:paraId="73820858" w14:textId="77777777" w:rsidR="00481424" w:rsidRDefault="00481424" w:rsidP="00481424">
      <w:pPr>
        <w:spacing w:line="360" w:lineRule="auto"/>
        <w:ind w:right="18"/>
        <w:jc w:val="both"/>
        <w:rPr>
          <w:rFonts w:ascii="Courier New" w:hAnsi="Courier New" w:cs="Courier New"/>
        </w:rPr>
      </w:pPr>
    </w:p>
    <w:p w14:paraId="5E87121A" w14:textId="77777777" w:rsidR="00481424" w:rsidRDefault="00481424" w:rsidP="00481424">
      <w:pPr>
        <w:spacing w:line="360" w:lineRule="auto"/>
        <w:ind w:right="18"/>
        <w:jc w:val="both"/>
        <w:rPr>
          <w:rFonts w:ascii="Courier New" w:hAnsi="Courier New" w:cs="Courier New"/>
        </w:rPr>
      </w:pPr>
      <w:r>
        <w:rPr>
          <w:rFonts w:ascii="Courier New" w:hAnsi="Courier New" w:cs="Courier New"/>
        </w:rPr>
        <w:tab/>
      </w:r>
      <w:r>
        <w:rPr>
          <w:rFonts w:ascii="Courier New" w:hAnsi="Courier New" w:cs="Courier New"/>
          <w:b/>
          <w:bCs/>
        </w:rPr>
        <w:t xml:space="preserve">Art. 4º. </w:t>
      </w:r>
      <w:r>
        <w:rPr>
          <w:rFonts w:ascii="Courier New" w:hAnsi="Courier New" w:cs="Courier New"/>
        </w:rPr>
        <w:t>Revogam-se as disposições ordinárias contrárias a aplicação desta Norma.</w:t>
      </w:r>
    </w:p>
    <w:p w14:paraId="7ECE4C47" w14:textId="77777777" w:rsidR="00481424" w:rsidRDefault="00481424" w:rsidP="00481424">
      <w:pPr>
        <w:spacing w:line="360" w:lineRule="auto"/>
        <w:ind w:right="18"/>
        <w:jc w:val="both"/>
        <w:rPr>
          <w:rFonts w:ascii="Courier New" w:hAnsi="Courier New" w:cs="Courier New"/>
        </w:rPr>
      </w:pPr>
    </w:p>
    <w:p w14:paraId="4B514205" w14:textId="77777777" w:rsidR="00481424" w:rsidRDefault="00481424" w:rsidP="00481424">
      <w:pPr>
        <w:spacing w:line="360" w:lineRule="auto"/>
        <w:ind w:right="18"/>
        <w:jc w:val="both"/>
        <w:rPr>
          <w:rFonts w:ascii="Courier New" w:hAnsi="Courier New" w:cs="Courier New"/>
        </w:rPr>
      </w:pPr>
      <w:r>
        <w:rPr>
          <w:rFonts w:ascii="Courier New" w:hAnsi="Courier New" w:cs="Courier New"/>
        </w:rPr>
        <w:tab/>
      </w:r>
      <w:r>
        <w:rPr>
          <w:rFonts w:ascii="Courier New" w:hAnsi="Courier New" w:cs="Courier New"/>
          <w:b/>
          <w:bCs/>
        </w:rPr>
        <w:t xml:space="preserve">Art. 5º. </w:t>
      </w:r>
      <w:r>
        <w:rPr>
          <w:rFonts w:ascii="Courier New" w:hAnsi="Courier New" w:cs="Courier New"/>
        </w:rPr>
        <w:t>A presente Norma possui termo inicial de vigência na data de sua publicação.</w:t>
      </w:r>
    </w:p>
    <w:p w14:paraId="075E87F8" w14:textId="77777777" w:rsidR="00481424" w:rsidRDefault="00481424" w:rsidP="00481424">
      <w:pPr>
        <w:spacing w:line="360" w:lineRule="auto"/>
        <w:ind w:right="18"/>
        <w:jc w:val="both"/>
        <w:rPr>
          <w:rFonts w:ascii="Courier New" w:hAnsi="Courier New" w:cs="Courier New"/>
        </w:rPr>
      </w:pPr>
    </w:p>
    <w:p w14:paraId="5092F9E1" w14:textId="000DB686" w:rsidR="00481424" w:rsidRDefault="008F2D93" w:rsidP="00481424">
      <w:pPr>
        <w:spacing w:line="360" w:lineRule="auto"/>
        <w:ind w:right="18"/>
        <w:rPr>
          <w:rFonts w:ascii="Courier New" w:hAnsi="Courier New" w:cs="Courier New"/>
        </w:rPr>
      </w:pPr>
      <w:r>
        <w:rPr>
          <w:rFonts w:ascii="Courier New" w:hAnsi="Courier New" w:cs="Courier New"/>
        </w:rPr>
        <w:tab/>
        <w:t>São João do Tigre PB, em 18</w:t>
      </w:r>
      <w:r w:rsidR="00481424">
        <w:rPr>
          <w:rFonts w:ascii="Courier New" w:hAnsi="Courier New" w:cs="Courier New"/>
        </w:rPr>
        <w:t xml:space="preserve"> de Outubro de 2021.</w:t>
      </w:r>
    </w:p>
    <w:p w14:paraId="3188FCD6" w14:textId="50CF8FBB" w:rsidR="00481424" w:rsidRDefault="00481424" w:rsidP="00481424">
      <w:pPr>
        <w:spacing w:line="360" w:lineRule="auto"/>
        <w:ind w:right="18"/>
        <w:rPr>
          <w:rFonts w:ascii="Courier New" w:hAnsi="Courier New" w:cs="Courier New"/>
        </w:rPr>
      </w:pPr>
    </w:p>
    <w:p w14:paraId="45C9D9D1" w14:textId="6BB5FB71" w:rsidR="00481424" w:rsidRDefault="00481424" w:rsidP="00481424">
      <w:pPr>
        <w:spacing w:line="360" w:lineRule="auto"/>
        <w:ind w:right="18"/>
        <w:rPr>
          <w:rFonts w:ascii="Courier New" w:hAnsi="Courier New" w:cs="Courier New"/>
        </w:rPr>
      </w:pPr>
    </w:p>
    <w:p w14:paraId="3F7C1A0F" w14:textId="77777777" w:rsidR="00481424" w:rsidRDefault="00481424" w:rsidP="00481424">
      <w:pPr>
        <w:spacing w:line="360" w:lineRule="auto"/>
        <w:ind w:right="18"/>
        <w:rPr>
          <w:rFonts w:ascii="Courier New" w:hAnsi="Courier New" w:cs="Courier New"/>
        </w:rPr>
      </w:pPr>
    </w:p>
    <w:p w14:paraId="6F587E3F" w14:textId="77777777" w:rsidR="00481424" w:rsidRDefault="00481424" w:rsidP="00481424">
      <w:pPr>
        <w:pStyle w:val="Ttulo2"/>
        <w:spacing w:line="240" w:lineRule="auto"/>
      </w:pPr>
      <w:r>
        <w:rPr>
          <w:b/>
        </w:rPr>
        <w:t>Márcio Alexandre Leite</w:t>
      </w:r>
    </w:p>
    <w:p w14:paraId="30F0354B" w14:textId="6D17DBD1" w:rsidR="00481424" w:rsidRDefault="00481424" w:rsidP="00481424">
      <w:pPr>
        <w:pStyle w:val="Ttulo3"/>
        <w:jc w:val="center"/>
      </w:pPr>
      <w:r>
        <w:t>PREFEITO</w:t>
      </w:r>
    </w:p>
    <w:p w14:paraId="5A96C543" w14:textId="32E08712" w:rsidR="00BE2E70" w:rsidRPr="00BE79E9" w:rsidRDefault="00BE2E70" w:rsidP="00481424">
      <w:pPr>
        <w:pStyle w:val="Standard"/>
        <w:spacing w:after="60" w:line="240" w:lineRule="auto"/>
        <w:jc w:val="center"/>
        <w:rPr>
          <w:rFonts w:ascii="Arial" w:hAnsi="Arial" w:cs="Arial"/>
        </w:rPr>
      </w:pPr>
    </w:p>
    <w:sectPr w:rsidR="00BE2E70" w:rsidRPr="00BE79E9" w:rsidSect="00F82C68">
      <w:headerReference w:type="default" r:id="rId8"/>
      <w:pgSz w:w="11906" w:h="16838"/>
      <w:pgMar w:top="1417" w:right="1134"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A7C13" w14:textId="77777777" w:rsidR="009F3789" w:rsidRDefault="009F3789" w:rsidP="009B2C5C">
      <w:r>
        <w:separator/>
      </w:r>
    </w:p>
  </w:endnote>
  <w:endnote w:type="continuationSeparator" w:id="0">
    <w:p w14:paraId="35B8B43F" w14:textId="77777777" w:rsidR="009F3789" w:rsidRDefault="009F3789" w:rsidP="009B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72F19" w14:textId="77777777" w:rsidR="009F3789" w:rsidRDefault="009F3789" w:rsidP="009B2C5C">
      <w:r>
        <w:separator/>
      </w:r>
    </w:p>
  </w:footnote>
  <w:footnote w:type="continuationSeparator" w:id="0">
    <w:p w14:paraId="24334B4E" w14:textId="77777777" w:rsidR="009F3789" w:rsidRDefault="009F3789" w:rsidP="009B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C02E" w14:textId="77777777" w:rsidR="009B2C5C" w:rsidRDefault="009B2C5C" w:rsidP="009B2C5C">
    <w:pPr>
      <w:pStyle w:val="Cabealho"/>
      <w:jc w:val="center"/>
    </w:pPr>
    <w:r w:rsidRPr="009B2C5C">
      <w:rPr>
        <w:noProof/>
      </w:rPr>
      <w:drawing>
        <wp:inline distT="0" distB="0" distL="0" distR="0" wp14:anchorId="3B0A51C6" wp14:editId="15EFE369">
          <wp:extent cx="1943100" cy="847725"/>
          <wp:effectExtent l="19050" t="0" r="0" b="0"/>
          <wp:docPr id="1" name="Imagem 1" descr="brasão ti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tigre"/>
                  <pic:cNvPicPr>
                    <a:picLocks noChangeAspect="1" noChangeArrowheads="1"/>
                  </pic:cNvPicPr>
                </pic:nvPicPr>
                <pic:blipFill>
                  <a:blip r:embed="rId1"/>
                  <a:srcRect/>
                  <a:stretch>
                    <a:fillRect/>
                  </a:stretch>
                </pic:blipFill>
                <pic:spPr bwMode="auto">
                  <a:xfrm>
                    <a:off x="0" y="0"/>
                    <a:ext cx="1943100" cy="847725"/>
                  </a:xfrm>
                  <a:prstGeom prst="rect">
                    <a:avLst/>
                  </a:prstGeom>
                  <a:noFill/>
                  <a:ln w="9525">
                    <a:noFill/>
                    <a:miter lim="800000"/>
                    <a:headEnd/>
                    <a:tailEnd/>
                  </a:ln>
                </pic:spPr>
              </pic:pic>
            </a:graphicData>
          </a:graphic>
        </wp:inline>
      </w:drawing>
    </w:r>
  </w:p>
  <w:p w14:paraId="3C63A8A9" w14:textId="77777777" w:rsidR="009B2C5C" w:rsidRPr="00365C09" w:rsidRDefault="009B2C5C" w:rsidP="009B2C5C">
    <w:pPr>
      <w:pStyle w:val="Cabealho"/>
      <w:ind w:left="-709"/>
      <w:jc w:val="center"/>
      <w:rPr>
        <w:b/>
        <w:sz w:val="32"/>
        <w:szCs w:val="32"/>
      </w:rPr>
    </w:pPr>
    <w:r w:rsidRPr="00365C09">
      <w:rPr>
        <w:b/>
        <w:sz w:val="32"/>
        <w:szCs w:val="32"/>
      </w:rPr>
      <w:t>Prefeitura Municipal de São João do Tigre</w:t>
    </w:r>
  </w:p>
  <w:p w14:paraId="564A304A" w14:textId="77777777" w:rsidR="009B2C5C" w:rsidRPr="00365C09" w:rsidRDefault="009B2C5C" w:rsidP="009B2C5C">
    <w:pPr>
      <w:pStyle w:val="Cabealho"/>
      <w:ind w:left="-709"/>
      <w:jc w:val="center"/>
      <w:rPr>
        <w:b/>
        <w:sz w:val="18"/>
        <w:szCs w:val="18"/>
        <w:lang w:val="en-US"/>
      </w:rPr>
    </w:pPr>
    <w:r w:rsidRPr="00365C09">
      <w:rPr>
        <w:b/>
        <w:sz w:val="18"/>
        <w:szCs w:val="18"/>
        <w:lang w:val="en-US"/>
      </w:rPr>
      <w:t>CNPJ: 09.074.592/0001-60</w:t>
    </w:r>
  </w:p>
  <w:p w14:paraId="772B5900" w14:textId="77777777" w:rsidR="009B2C5C" w:rsidRPr="00365C09" w:rsidRDefault="009B2C5C" w:rsidP="009B2C5C">
    <w:pPr>
      <w:pStyle w:val="Cabealho"/>
      <w:ind w:left="-709"/>
      <w:jc w:val="center"/>
      <w:rPr>
        <w:b/>
        <w:sz w:val="18"/>
        <w:szCs w:val="18"/>
        <w:lang w:val="en-US"/>
      </w:rPr>
    </w:pPr>
    <w:r w:rsidRPr="00365C09">
      <w:rPr>
        <w:b/>
        <w:sz w:val="18"/>
        <w:szCs w:val="18"/>
        <w:lang w:val="en-US"/>
      </w:rPr>
      <w:t xml:space="preserve">  </w:t>
    </w:r>
    <w:proofErr w:type="spellStart"/>
    <w:r w:rsidRPr="00365C09">
      <w:rPr>
        <w:b/>
        <w:color w:val="000000"/>
        <w:sz w:val="18"/>
        <w:szCs w:val="18"/>
        <w:lang w:val="en-US"/>
      </w:rPr>
      <w:t>Fone</w:t>
    </w:r>
    <w:proofErr w:type="spellEnd"/>
    <w:r w:rsidRPr="00365C09">
      <w:rPr>
        <w:b/>
        <w:color w:val="000000"/>
        <w:sz w:val="18"/>
        <w:szCs w:val="18"/>
        <w:lang w:val="en-US"/>
      </w:rPr>
      <w:t>: (83) 3352-1122 Fax: (83) 3352-1005</w:t>
    </w:r>
  </w:p>
  <w:p w14:paraId="55025833" w14:textId="77777777" w:rsidR="009B2C5C" w:rsidRPr="00365C09" w:rsidRDefault="009B2C5C" w:rsidP="009B2C5C">
    <w:pPr>
      <w:pStyle w:val="Cabealho"/>
      <w:pBdr>
        <w:bottom w:val="single" w:sz="12" w:space="1" w:color="auto"/>
      </w:pBdr>
      <w:ind w:left="-709"/>
      <w:jc w:val="center"/>
      <w:rPr>
        <w:b/>
        <w:color w:val="000000"/>
        <w:sz w:val="18"/>
        <w:szCs w:val="18"/>
        <w:lang w:val="en-US"/>
      </w:rPr>
    </w:pPr>
    <w:r w:rsidRPr="00365C09">
      <w:rPr>
        <w:b/>
        <w:color w:val="000000"/>
        <w:sz w:val="18"/>
        <w:szCs w:val="18"/>
        <w:lang w:val="en-US"/>
      </w:rPr>
      <w:t>Email: sjtigre@hotmail.com</w:t>
    </w:r>
  </w:p>
  <w:p w14:paraId="55FE7877" w14:textId="77777777" w:rsidR="009B2C5C" w:rsidRPr="00365C09" w:rsidRDefault="009B2C5C" w:rsidP="009B2C5C">
    <w:pPr>
      <w:pStyle w:val="Cabealho"/>
      <w:pBdr>
        <w:bottom w:val="single" w:sz="12" w:space="1" w:color="auto"/>
      </w:pBdr>
      <w:ind w:left="-709"/>
      <w:jc w:val="center"/>
      <w:rPr>
        <w:b/>
        <w:color w:val="000000"/>
        <w:sz w:val="18"/>
        <w:szCs w:val="18"/>
      </w:rPr>
    </w:pPr>
    <w:r w:rsidRPr="00365C09">
      <w:rPr>
        <w:b/>
        <w:color w:val="000000"/>
        <w:sz w:val="18"/>
        <w:szCs w:val="18"/>
      </w:rPr>
      <w:t>Rua Pedro Feitosa - 06 - Centro - São João do Tigre - PB - CEP: 58.520-000</w:t>
    </w:r>
  </w:p>
  <w:p w14:paraId="1E604234" w14:textId="77777777" w:rsidR="009B2C5C" w:rsidRDefault="009B2C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left"/>
      <w:pPr>
        <w:tabs>
          <w:tab w:val="num" w:pos="1770"/>
        </w:tabs>
        <w:ind w:left="1770" w:hanging="1410"/>
      </w:pPr>
    </w:lvl>
  </w:abstractNum>
  <w:abstractNum w:abstractNumId="1">
    <w:nsid w:val="00000002"/>
    <w:multiLevelType w:val="singleLevel"/>
    <w:tmpl w:val="00000002"/>
    <w:name w:val="WW8Num2"/>
    <w:lvl w:ilvl="0">
      <w:start w:val="1"/>
      <w:numFmt w:val="upperRoman"/>
      <w:lvlText w:val="%1."/>
      <w:lvlJc w:val="left"/>
      <w:pPr>
        <w:tabs>
          <w:tab w:val="num" w:pos="1770"/>
        </w:tabs>
        <w:ind w:left="1770" w:hanging="1410"/>
      </w:pPr>
    </w:lvl>
  </w:abstractNum>
  <w:abstractNum w:abstractNumId="2">
    <w:nsid w:val="00000003"/>
    <w:multiLevelType w:val="singleLevel"/>
    <w:tmpl w:val="00000003"/>
    <w:name w:val="WW8Num3"/>
    <w:lvl w:ilvl="0">
      <w:start w:val="1"/>
      <w:numFmt w:val="upperRoman"/>
      <w:lvlText w:val="%1."/>
      <w:lvlJc w:val="left"/>
      <w:pPr>
        <w:tabs>
          <w:tab w:val="num" w:pos="1770"/>
        </w:tabs>
        <w:ind w:left="1770" w:hanging="1410"/>
      </w:pPr>
      <w:rPr>
        <w:rFonts w:cs="Arial"/>
        <w:sz w:val="26"/>
      </w:rPr>
    </w:lvl>
  </w:abstractNum>
  <w:abstractNum w:abstractNumId="3">
    <w:nsid w:val="15382A7B"/>
    <w:multiLevelType w:val="hybridMultilevel"/>
    <w:tmpl w:val="E0A85236"/>
    <w:lvl w:ilvl="0" w:tplc="47166310">
      <w:start w:val="1"/>
      <w:numFmt w:val="decimal"/>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4">
    <w:nsid w:val="2FB569F0"/>
    <w:multiLevelType w:val="hybridMultilevel"/>
    <w:tmpl w:val="492EDCFE"/>
    <w:lvl w:ilvl="0" w:tplc="8A22E316">
      <w:start w:val="1"/>
      <w:numFmt w:val="upperRoman"/>
      <w:lvlText w:val="%1."/>
      <w:lvlJc w:val="right"/>
      <w:pPr>
        <w:ind w:left="1428" w:hanging="360"/>
      </w:pPr>
      <w:rPr>
        <w:b/>
        <w:bCs/>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5">
    <w:nsid w:val="32AC405B"/>
    <w:multiLevelType w:val="multilevel"/>
    <w:tmpl w:val="55B8FBB4"/>
    <w:styleLink w:val="WW8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58852A1A"/>
    <w:multiLevelType w:val="hybridMultilevel"/>
    <w:tmpl w:val="25D6CCFA"/>
    <w:lvl w:ilvl="0" w:tplc="5588D4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2E6C"/>
    <w:rsid w:val="00050168"/>
    <w:rsid w:val="0005214A"/>
    <w:rsid w:val="00057633"/>
    <w:rsid w:val="00065D0E"/>
    <w:rsid w:val="00072E7A"/>
    <w:rsid w:val="00084AE5"/>
    <w:rsid w:val="001A6C32"/>
    <w:rsid w:val="001A7109"/>
    <w:rsid w:val="001C2E6C"/>
    <w:rsid w:val="001F4436"/>
    <w:rsid w:val="002E4E0A"/>
    <w:rsid w:val="0032068D"/>
    <w:rsid w:val="00350ECF"/>
    <w:rsid w:val="00364075"/>
    <w:rsid w:val="003B66C7"/>
    <w:rsid w:val="003D3DE1"/>
    <w:rsid w:val="004131A0"/>
    <w:rsid w:val="00481424"/>
    <w:rsid w:val="00495C6F"/>
    <w:rsid w:val="00511E28"/>
    <w:rsid w:val="0052412B"/>
    <w:rsid w:val="00535517"/>
    <w:rsid w:val="005B4251"/>
    <w:rsid w:val="00602B6E"/>
    <w:rsid w:val="00624F19"/>
    <w:rsid w:val="00630148"/>
    <w:rsid w:val="007635D9"/>
    <w:rsid w:val="007B4769"/>
    <w:rsid w:val="0088152C"/>
    <w:rsid w:val="008B15BF"/>
    <w:rsid w:val="008F2D93"/>
    <w:rsid w:val="008F71E7"/>
    <w:rsid w:val="00941AE4"/>
    <w:rsid w:val="009700E7"/>
    <w:rsid w:val="009B2C5C"/>
    <w:rsid w:val="009F3789"/>
    <w:rsid w:val="00AC136F"/>
    <w:rsid w:val="00AC68B4"/>
    <w:rsid w:val="00AC6BC9"/>
    <w:rsid w:val="00AD26DB"/>
    <w:rsid w:val="00AE3CDD"/>
    <w:rsid w:val="00AE7052"/>
    <w:rsid w:val="00B31376"/>
    <w:rsid w:val="00B51658"/>
    <w:rsid w:val="00B61E80"/>
    <w:rsid w:val="00BB2ECA"/>
    <w:rsid w:val="00BD1E14"/>
    <w:rsid w:val="00BE2E70"/>
    <w:rsid w:val="00BE79E9"/>
    <w:rsid w:val="00BF6DC5"/>
    <w:rsid w:val="00C27E3F"/>
    <w:rsid w:val="00CC320B"/>
    <w:rsid w:val="00CD760D"/>
    <w:rsid w:val="00CE5418"/>
    <w:rsid w:val="00CF1C4D"/>
    <w:rsid w:val="00D05A1E"/>
    <w:rsid w:val="00D21A6C"/>
    <w:rsid w:val="00D64593"/>
    <w:rsid w:val="00DB4FBA"/>
    <w:rsid w:val="00E04746"/>
    <w:rsid w:val="00E260AD"/>
    <w:rsid w:val="00EE1988"/>
    <w:rsid w:val="00F80125"/>
    <w:rsid w:val="00F82C68"/>
    <w:rsid w:val="00F935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DB"/>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E260AD"/>
    <w:pPr>
      <w:keepNext/>
      <w:spacing w:line="360" w:lineRule="auto"/>
      <w:ind w:right="18"/>
      <w:jc w:val="center"/>
      <w:outlineLvl w:val="1"/>
    </w:pPr>
    <w:rPr>
      <w:rFonts w:ascii="Courier New" w:hAnsi="Courier New" w:cs="Courier New"/>
      <w:i/>
      <w:iCs/>
    </w:rPr>
  </w:style>
  <w:style w:type="paragraph" w:styleId="Ttulo3">
    <w:name w:val="heading 3"/>
    <w:basedOn w:val="Normal"/>
    <w:next w:val="Normal"/>
    <w:link w:val="Ttulo3Char"/>
    <w:uiPriority w:val="9"/>
    <w:semiHidden/>
    <w:unhideWhenUsed/>
    <w:qFormat/>
    <w:rsid w:val="00481424"/>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C2E6C"/>
    <w:pPr>
      <w:spacing w:after="0" w:line="240" w:lineRule="auto"/>
    </w:pPr>
  </w:style>
  <w:style w:type="paragraph" w:styleId="Textodebalo">
    <w:name w:val="Balloon Text"/>
    <w:basedOn w:val="Normal"/>
    <w:link w:val="TextodebaloChar"/>
    <w:uiPriority w:val="99"/>
    <w:semiHidden/>
    <w:unhideWhenUsed/>
    <w:rsid w:val="00AD26DB"/>
    <w:rPr>
      <w:rFonts w:ascii="Tahoma" w:hAnsi="Tahoma" w:cs="Tahoma"/>
      <w:sz w:val="16"/>
      <w:szCs w:val="16"/>
    </w:rPr>
  </w:style>
  <w:style w:type="character" w:customStyle="1" w:styleId="TextodebaloChar">
    <w:name w:val="Texto de balão Char"/>
    <w:basedOn w:val="Fontepargpadro"/>
    <w:link w:val="Textodebalo"/>
    <w:uiPriority w:val="99"/>
    <w:semiHidden/>
    <w:rsid w:val="00AD26DB"/>
    <w:rPr>
      <w:rFonts w:ascii="Tahoma" w:eastAsia="Times New Roman" w:hAnsi="Tahoma" w:cs="Tahoma"/>
      <w:sz w:val="16"/>
      <w:szCs w:val="16"/>
      <w:lang w:eastAsia="pt-BR"/>
    </w:rPr>
  </w:style>
  <w:style w:type="paragraph" w:styleId="Cabealho">
    <w:name w:val="header"/>
    <w:basedOn w:val="Normal"/>
    <w:link w:val="CabealhoChar"/>
    <w:unhideWhenUsed/>
    <w:rsid w:val="009B2C5C"/>
    <w:pPr>
      <w:tabs>
        <w:tab w:val="center" w:pos="4252"/>
        <w:tab w:val="right" w:pos="8504"/>
      </w:tabs>
    </w:pPr>
  </w:style>
  <w:style w:type="character" w:customStyle="1" w:styleId="CabealhoChar">
    <w:name w:val="Cabeçalho Char"/>
    <w:basedOn w:val="Fontepargpadro"/>
    <w:link w:val="Cabealho"/>
    <w:rsid w:val="009B2C5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9B2C5C"/>
    <w:pPr>
      <w:tabs>
        <w:tab w:val="center" w:pos="4252"/>
        <w:tab w:val="right" w:pos="8504"/>
      </w:tabs>
    </w:pPr>
  </w:style>
  <w:style w:type="character" w:customStyle="1" w:styleId="RodapChar">
    <w:name w:val="Rodapé Char"/>
    <w:basedOn w:val="Fontepargpadro"/>
    <w:link w:val="Rodap"/>
    <w:uiPriority w:val="99"/>
    <w:semiHidden/>
    <w:rsid w:val="009B2C5C"/>
    <w:rPr>
      <w:rFonts w:ascii="Times New Roman" w:eastAsia="Times New Roman" w:hAnsi="Times New Roman" w:cs="Times New Roman"/>
      <w:sz w:val="24"/>
      <w:szCs w:val="24"/>
      <w:lang w:eastAsia="pt-BR"/>
    </w:rPr>
  </w:style>
  <w:style w:type="character" w:customStyle="1" w:styleId="TextodocorpoNegrito">
    <w:name w:val="Texto do corpo + Negrito"/>
    <w:basedOn w:val="Fontepargpadro"/>
    <w:rsid w:val="00072E7A"/>
    <w:rPr>
      <w:rFonts w:ascii="Arial" w:eastAsia="Arial" w:hAnsi="Arial" w:cs="Arial"/>
      <w:b/>
      <w:bCs/>
      <w:i w:val="0"/>
      <w:iCs w:val="0"/>
      <w:smallCaps w:val="0"/>
      <w:strike w:val="0"/>
      <w:spacing w:val="0"/>
      <w:sz w:val="24"/>
      <w:szCs w:val="24"/>
    </w:rPr>
  </w:style>
  <w:style w:type="character" w:customStyle="1" w:styleId="Ttulo2Char">
    <w:name w:val="Título 2 Char"/>
    <w:basedOn w:val="Fontepargpadro"/>
    <w:link w:val="Ttulo2"/>
    <w:semiHidden/>
    <w:rsid w:val="00E260AD"/>
    <w:rPr>
      <w:rFonts w:ascii="Courier New" w:eastAsia="Times New Roman" w:hAnsi="Courier New" w:cs="Courier New"/>
      <w:i/>
      <w:iCs/>
      <w:sz w:val="24"/>
      <w:szCs w:val="24"/>
      <w:lang w:eastAsia="pt-BR"/>
    </w:rPr>
  </w:style>
  <w:style w:type="paragraph" w:styleId="Corpodetexto">
    <w:name w:val="Body Text"/>
    <w:basedOn w:val="Normal"/>
    <w:link w:val="CorpodetextoChar"/>
    <w:unhideWhenUsed/>
    <w:rsid w:val="00D64593"/>
    <w:pPr>
      <w:jc w:val="both"/>
    </w:pPr>
    <w:rPr>
      <w:sz w:val="30"/>
      <w:szCs w:val="20"/>
    </w:rPr>
  </w:style>
  <w:style w:type="character" w:customStyle="1" w:styleId="CorpodetextoChar">
    <w:name w:val="Corpo de texto Char"/>
    <w:basedOn w:val="Fontepargpadro"/>
    <w:link w:val="Corpodetexto"/>
    <w:rsid w:val="00D64593"/>
    <w:rPr>
      <w:rFonts w:ascii="Times New Roman" w:eastAsia="Times New Roman" w:hAnsi="Times New Roman" w:cs="Times New Roman"/>
      <w:sz w:val="30"/>
      <w:szCs w:val="20"/>
      <w:lang w:eastAsia="pt-BR"/>
    </w:rPr>
  </w:style>
  <w:style w:type="paragraph" w:styleId="PargrafodaLista">
    <w:name w:val="List Paragraph"/>
    <w:basedOn w:val="Normal"/>
    <w:qFormat/>
    <w:rsid w:val="0052412B"/>
    <w:pPr>
      <w:ind w:left="720"/>
      <w:contextualSpacing/>
    </w:pPr>
  </w:style>
  <w:style w:type="character" w:styleId="Forte">
    <w:name w:val="Strong"/>
    <w:basedOn w:val="Fontepargpadro"/>
    <w:uiPriority w:val="22"/>
    <w:qFormat/>
    <w:rsid w:val="0052412B"/>
    <w:rPr>
      <w:b/>
      <w:bCs/>
    </w:rPr>
  </w:style>
  <w:style w:type="paragraph" w:customStyle="1" w:styleId="Standard">
    <w:name w:val="Standard"/>
    <w:rsid w:val="00B61E80"/>
    <w:pPr>
      <w:suppressAutoHyphens/>
      <w:autoSpaceDN w:val="0"/>
      <w:spacing w:after="160" w:line="249" w:lineRule="auto"/>
      <w:textAlignment w:val="baseline"/>
    </w:pPr>
    <w:rPr>
      <w:rFonts w:ascii="Calibri" w:eastAsia="Calibri" w:hAnsi="Calibri" w:cs="Times New Roman"/>
      <w:kern w:val="3"/>
      <w:lang w:eastAsia="zh-CN"/>
    </w:rPr>
  </w:style>
  <w:style w:type="numbering" w:customStyle="1" w:styleId="WW8Num2">
    <w:name w:val="WW8Num2"/>
    <w:basedOn w:val="Semlista"/>
    <w:rsid w:val="00B61E80"/>
    <w:pPr>
      <w:numPr>
        <w:numId w:val="7"/>
      </w:numPr>
    </w:pPr>
  </w:style>
  <w:style w:type="paragraph" w:styleId="Recuodecorpodetexto">
    <w:name w:val="Body Text Indent"/>
    <w:basedOn w:val="Normal"/>
    <w:link w:val="RecuodecorpodetextoChar"/>
    <w:uiPriority w:val="99"/>
    <w:semiHidden/>
    <w:unhideWhenUsed/>
    <w:rsid w:val="00481424"/>
    <w:pPr>
      <w:spacing w:after="120"/>
      <w:ind w:left="283"/>
    </w:pPr>
  </w:style>
  <w:style w:type="character" w:customStyle="1" w:styleId="RecuodecorpodetextoChar">
    <w:name w:val="Recuo de corpo de texto Char"/>
    <w:basedOn w:val="Fontepargpadro"/>
    <w:link w:val="Recuodecorpodetexto"/>
    <w:uiPriority w:val="99"/>
    <w:semiHidden/>
    <w:rsid w:val="00481424"/>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481424"/>
    <w:rPr>
      <w:rFonts w:asciiTheme="majorHAnsi" w:eastAsiaTheme="majorEastAsia" w:hAnsiTheme="majorHAnsi" w:cstheme="majorBidi"/>
      <w:color w:val="243F60" w:themeColor="accent1" w:themeShade="7F"/>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37">
      <w:bodyDiv w:val="1"/>
      <w:marLeft w:val="0"/>
      <w:marRight w:val="0"/>
      <w:marTop w:val="0"/>
      <w:marBottom w:val="0"/>
      <w:divBdr>
        <w:top w:val="none" w:sz="0" w:space="0" w:color="auto"/>
        <w:left w:val="none" w:sz="0" w:space="0" w:color="auto"/>
        <w:bottom w:val="none" w:sz="0" w:space="0" w:color="auto"/>
        <w:right w:val="none" w:sz="0" w:space="0" w:color="auto"/>
      </w:divBdr>
    </w:div>
    <w:div w:id="738673953">
      <w:bodyDiv w:val="1"/>
      <w:marLeft w:val="0"/>
      <w:marRight w:val="0"/>
      <w:marTop w:val="0"/>
      <w:marBottom w:val="0"/>
      <w:divBdr>
        <w:top w:val="none" w:sz="0" w:space="0" w:color="auto"/>
        <w:left w:val="none" w:sz="0" w:space="0" w:color="auto"/>
        <w:bottom w:val="none" w:sz="0" w:space="0" w:color="auto"/>
        <w:right w:val="none" w:sz="0" w:space="0" w:color="auto"/>
      </w:divBdr>
    </w:div>
    <w:div w:id="1189415924">
      <w:bodyDiv w:val="1"/>
      <w:marLeft w:val="0"/>
      <w:marRight w:val="0"/>
      <w:marTop w:val="0"/>
      <w:marBottom w:val="0"/>
      <w:divBdr>
        <w:top w:val="none" w:sz="0" w:space="0" w:color="auto"/>
        <w:left w:val="none" w:sz="0" w:space="0" w:color="auto"/>
        <w:bottom w:val="none" w:sz="0" w:space="0" w:color="auto"/>
        <w:right w:val="none" w:sz="0" w:space="0" w:color="auto"/>
      </w:divBdr>
    </w:div>
    <w:div w:id="15582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256</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dc:creator>
  <cp:lastModifiedBy>User</cp:lastModifiedBy>
  <cp:revision>43</cp:revision>
  <cp:lastPrinted>2021-10-14T11:08:00Z</cp:lastPrinted>
  <dcterms:created xsi:type="dcterms:W3CDTF">2014-11-13T21:17:00Z</dcterms:created>
  <dcterms:modified xsi:type="dcterms:W3CDTF">2021-10-18T13:04:00Z</dcterms:modified>
</cp:coreProperties>
</file>