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1" w:rsidRPr="005B4251" w:rsidRDefault="005B4251" w:rsidP="005B4251">
      <w:pPr>
        <w:rPr>
          <w:rFonts w:ascii="Arial" w:hAnsi="Arial" w:cs="Arial"/>
        </w:rPr>
      </w:pPr>
      <w:r w:rsidRPr="00295613">
        <w:rPr>
          <w:rFonts w:ascii="Arial" w:hAnsi="Arial" w:cs="Arial"/>
          <w:b/>
        </w:rPr>
        <w:t xml:space="preserve"> Lei </w:t>
      </w:r>
      <w:r w:rsidR="00A6385D">
        <w:rPr>
          <w:rFonts w:ascii="Arial" w:hAnsi="Arial" w:cs="Arial"/>
          <w:b/>
        </w:rPr>
        <w:t>Municipal n.º. 455</w:t>
      </w:r>
      <w:r w:rsidRPr="00295613">
        <w:rPr>
          <w:rFonts w:ascii="Arial" w:hAnsi="Arial" w:cs="Arial"/>
          <w:b/>
        </w:rPr>
        <w:t>/</w:t>
      </w:r>
      <w:r w:rsidR="00350ECF">
        <w:rPr>
          <w:rFonts w:ascii="Arial" w:hAnsi="Arial" w:cs="Arial"/>
          <w:b/>
        </w:rPr>
        <w:t>2018</w:t>
      </w:r>
      <w:r w:rsidRPr="00295613">
        <w:rPr>
          <w:rFonts w:ascii="Arial" w:hAnsi="Arial" w:cs="Arial"/>
          <w:b/>
        </w:rPr>
        <w:t>.</w:t>
      </w:r>
    </w:p>
    <w:p w:rsidR="005B4251" w:rsidRPr="00295613" w:rsidRDefault="005B4251" w:rsidP="005B4251">
      <w:pPr>
        <w:jc w:val="both"/>
        <w:rPr>
          <w:rFonts w:ascii="Arial" w:hAnsi="Arial" w:cs="Arial"/>
          <w:b/>
        </w:rPr>
      </w:pPr>
    </w:p>
    <w:p w:rsidR="00350ECF" w:rsidRDefault="00350ECF" w:rsidP="00350ECF">
      <w:pPr>
        <w:ind w:left="3261"/>
        <w:jc w:val="both"/>
        <w:rPr>
          <w:rFonts w:cs="Arial"/>
          <w:sz w:val="26"/>
        </w:rPr>
      </w:pPr>
      <w:r>
        <w:rPr>
          <w:rFonts w:cs="Arial"/>
          <w:caps/>
          <w:sz w:val="26"/>
        </w:rPr>
        <w:t xml:space="preserve">Autoriza o Poder Executivo Municipal a celebrar Convênio de Cooperação com o Estado da Paraíba para o fim de estabelecer uma colaboração federativa Na organização, regulação, fiscalização e prestação dos serviços públicos </w:t>
      </w:r>
      <w:r>
        <w:rPr>
          <w:sz w:val="26"/>
          <w:szCs w:val="28"/>
        </w:rPr>
        <w:t>DE ABASTECIMENTO DE ÁGUA E DE ESGOTAMENTO SANITÁRIO NO SEU ESPAÇO TERRITORIAL</w:t>
      </w:r>
      <w:r>
        <w:rPr>
          <w:rFonts w:cs="Arial"/>
          <w:caps/>
          <w:sz w:val="26"/>
        </w:rPr>
        <w:t>, além de outras providências.</w:t>
      </w: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A6385D" w:rsidRPr="00744E10" w:rsidRDefault="00A6385D" w:rsidP="00A6385D">
      <w:pPr>
        <w:pStyle w:val="Defaul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5B4251" w:rsidRPr="00295613" w:rsidRDefault="005B4251" w:rsidP="005B4251">
      <w:pPr>
        <w:jc w:val="both"/>
        <w:rPr>
          <w:rFonts w:ascii="Arial" w:hAnsi="Arial" w:cs="Arial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. 1º.   Fica o Poder Executivo Municipal autorizado a celebrar Convênio de Cooperação com o Estado da Paraíba, com fundamento no art. 241 da Constituição Federal do Brasil e na Lei Federal nº 11.445/2007, para o fim de estabelecer colaboração federativa na organização, regulação, fiscalização e prestação dos serviços públicos de abastecimento de água, coleta e tratamento de esgotos sanitários.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§ 1º.  O Poder Executivo Municipal, por meio do Convênio de Cooperação a que se refere o </w:t>
      </w:r>
      <w:r>
        <w:rPr>
          <w:rFonts w:cs="Arial"/>
          <w:i/>
          <w:sz w:val="26"/>
        </w:rPr>
        <w:t xml:space="preserve">caput, </w:t>
      </w:r>
      <w:r>
        <w:rPr>
          <w:rFonts w:cs="Arial"/>
          <w:sz w:val="26"/>
        </w:rPr>
        <w:t>delegará ao Estado da Paraíba a competência de organização dos serviços públicos de abastecimento de água, coleta e tratamento de esgotos sanitários no seu território, nos moldes do que estabelece o art. 8º da Lei nº 11.445/2007.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§ 2º.  O Convênio de Cooperação a que se refere o </w:t>
      </w:r>
      <w:r>
        <w:rPr>
          <w:rFonts w:cs="Arial"/>
          <w:i/>
          <w:sz w:val="26"/>
        </w:rPr>
        <w:t xml:space="preserve">caput </w:t>
      </w:r>
      <w:r>
        <w:rPr>
          <w:rFonts w:cs="Arial"/>
          <w:sz w:val="26"/>
        </w:rPr>
        <w:t xml:space="preserve">será celebrado pelo prazo mínimo de </w:t>
      </w:r>
      <w:proofErr w:type="gramStart"/>
      <w:r>
        <w:rPr>
          <w:rFonts w:cs="Arial"/>
          <w:sz w:val="26"/>
        </w:rPr>
        <w:t>30 (trinta) anos, prorrogável</w:t>
      </w:r>
      <w:proofErr w:type="gramEnd"/>
      <w:r>
        <w:rPr>
          <w:rFonts w:cs="Arial"/>
          <w:sz w:val="26"/>
        </w:rPr>
        <w:t xml:space="preserve"> por acordo entre as partes.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Art. 2</w:t>
      </w:r>
      <w:proofErr w:type="gramStart"/>
      <w:r>
        <w:rPr>
          <w:rFonts w:cs="Arial"/>
          <w:sz w:val="26"/>
        </w:rPr>
        <w:t xml:space="preserve">  </w:t>
      </w:r>
      <w:proofErr w:type="gramEnd"/>
      <w:r>
        <w:rPr>
          <w:rFonts w:cs="Arial"/>
          <w:sz w:val="26"/>
        </w:rPr>
        <w:t xml:space="preserve">Fica o Poder Executivo Municipal autorizado a celebrar Contrato de Programa com </w:t>
      </w:r>
      <w:r>
        <w:rPr>
          <w:sz w:val="26"/>
          <w:szCs w:val="28"/>
        </w:rPr>
        <w:t xml:space="preserve">a Companhia de Água e Esgotos da Paraíba – CAGEPA, Sociedade de Economia Mista, criada pela Lei Estadual nº 3.459, de 31 de Dezembro de 1966, </w:t>
      </w:r>
      <w:r>
        <w:rPr>
          <w:rFonts w:cs="Arial"/>
          <w:sz w:val="26"/>
        </w:rPr>
        <w:t>com o objetivo de, em regime de exclusividade, conceder a prestação dos serviços públicos municipais de abastecimento de água, coleta e tratamento de esgotos sanitários, através de dispensa de licitação, nos termos do art. 24, XXVI, da Lei Federal nº 8.666/1993, com as modificações introduzidas pela Lei Federal nº 11.445/2007.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§ 1º.</w:t>
      </w:r>
      <w:r>
        <w:rPr>
          <w:rFonts w:cs="Arial"/>
          <w:sz w:val="26"/>
        </w:rPr>
        <w:tab/>
        <w:t xml:space="preserve">O Contrato mencionado no </w:t>
      </w:r>
      <w:r>
        <w:rPr>
          <w:rFonts w:cs="Arial"/>
          <w:i/>
          <w:sz w:val="26"/>
        </w:rPr>
        <w:t>caput</w:t>
      </w:r>
      <w:r>
        <w:rPr>
          <w:rFonts w:cs="Arial"/>
          <w:sz w:val="26"/>
        </w:rPr>
        <w:t xml:space="preserve"> será celebrado pelo prazo mínimo de 30 (trinta) anos, podendo ser prorrogado por acordo entre as partes, e terá como termo inicial a data da sua assinatura.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§ 2º.</w:t>
      </w:r>
      <w:r>
        <w:rPr>
          <w:rFonts w:cs="Arial"/>
          <w:sz w:val="26"/>
        </w:rPr>
        <w:tab/>
        <w:t>Extinto o Contrato de Programa, a assunção dos serviços e a reversão dos bens dar-se-á após o prévio pagamento de indenização eventualmente devida pelo Município.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Art. 3º. </w:t>
      </w:r>
      <w:proofErr w:type="gramStart"/>
      <w:r>
        <w:rPr>
          <w:rFonts w:cs="Arial"/>
          <w:sz w:val="26"/>
        </w:rPr>
        <w:t>Fica</w:t>
      </w:r>
      <w:proofErr w:type="gramEnd"/>
      <w:r>
        <w:rPr>
          <w:rFonts w:cs="Arial"/>
          <w:sz w:val="26"/>
        </w:rPr>
        <w:t xml:space="preserve"> o Poder Executivo Municipal, nos termos do art. 13 da Lei Federal nº 11.107/2005, cumulado com os </w:t>
      </w:r>
      <w:proofErr w:type="spellStart"/>
      <w:r>
        <w:rPr>
          <w:rFonts w:cs="Arial"/>
          <w:sz w:val="26"/>
        </w:rPr>
        <w:t>arts</w:t>
      </w:r>
      <w:proofErr w:type="spellEnd"/>
      <w:r>
        <w:rPr>
          <w:rFonts w:cs="Arial"/>
          <w:sz w:val="26"/>
        </w:rPr>
        <w:t xml:space="preserve">. 8º e 23, § 1º, da Lei Federal nº 11.445/2007 e o art. 31 do Decreto Presidencial nº 6.017/2007, autorizado a celebrar Convênio com a </w:t>
      </w:r>
      <w:r>
        <w:rPr>
          <w:sz w:val="26"/>
          <w:szCs w:val="28"/>
        </w:rPr>
        <w:t>Agência Reguladora da Paraíba</w:t>
      </w:r>
      <w:proofErr w:type="gramStart"/>
      <w:r>
        <w:rPr>
          <w:sz w:val="26"/>
          <w:szCs w:val="28"/>
        </w:rPr>
        <w:t xml:space="preserve">  </w:t>
      </w:r>
      <w:proofErr w:type="gramEnd"/>
      <w:r>
        <w:rPr>
          <w:sz w:val="26"/>
          <w:szCs w:val="28"/>
        </w:rPr>
        <w:t>- ARPB</w:t>
      </w:r>
      <w:r>
        <w:rPr>
          <w:rFonts w:cs="Arial"/>
          <w:sz w:val="26"/>
        </w:rPr>
        <w:t>, com o objetivo de delegar, em regime de exclusividade, as competências de regulação e fiscalização dos serviços públicos de abastecimento de água e esgotamento sanitário.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sz w:val="26"/>
        </w:rPr>
      </w:pPr>
      <w:r>
        <w:rPr>
          <w:rFonts w:cs="Arial"/>
          <w:sz w:val="26"/>
        </w:rPr>
        <w:t>Art. 4º. O Contrato de Programa referido nesta Lei continuará vigente mesmo quando extinto o Convênio de Cooperação mencionado no art. 1º, nos moldes do que dispõe o art. 13, § 4º, da Lei Federal nº 11.107/2005.</w:t>
      </w: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sz w:val="26"/>
        </w:rPr>
        <w:t xml:space="preserve"> 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 xml:space="preserve">Art. 5º. As autorizações de que tratam os </w:t>
      </w:r>
      <w:proofErr w:type="spellStart"/>
      <w:r>
        <w:rPr>
          <w:rFonts w:cs="Arial"/>
          <w:sz w:val="26"/>
        </w:rPr>
        <w:t>arts</w:t>
      </w:r>
      <w:proofErr w:type="spellEnd"/>
      <w:r>
        <w:rPr>
          <w:rFonts w:cs="Arial"/>
          <w:sz w:val="26"/>
        </w:rPr>
        <w:t xml:space="preserve">. </w:t>
      </w:r>
      <w:proofErr w:type="gramStart"/>
      <w:r>
        <w:rPr>
          <w:rFonts w:cs="Arial"/>
          <w:sz w:val="26"/>
        </w:rPr>
        <w:t>1º, 2º e 3º</w:t>
      </w:r>
      <w:proofErr w:type="gramEnd"/>
      <w:r>
        <w:rPr>
          <w:rFonts w:cs="Arial"/>
          <w:sz w:val="26"/>
        </w:rPr>
        <w:t xml:space="preserve"> desta Lei visam a integração dos serviços públicos de abastecimento de água, coleta e tratamento de esgotos sanitários ao Sistema Estadual de Saneamento Básico.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§ 1º.</w:t>
      </w:r>
      <w:r>
        <w:rPr>
          <w:rFonts w:cs="Arial"/>
          <w:sz w:val="26"/>
        </w:rPr>
        <w:tab/>
        <w:t xml:space="preserve">As autorizações mencionadas no </w:t>
      </w:r>
      <w:r>
        <w:rPr>
          <w:rFonts w:cs="Arial"/>
          <w:i/>
          <w:sz w:val="26"/>
        </w:rPr>
        <w:t>caput</w:t>
      </w:r>
      <w:r>
        <w:rPr>
          <w:rFonts w:cs="Arial"/>
          <w:sz w:val="26"/>
        </w:rPr>
        <w:t xml:space="preserve"> devem abranger, no todo ou em parte, as seguintes atividades e suas respectivas </w:t>
      </w:r>
      <w:proofErr w:type="spellStart"/>
      <w:proofErr w:type="gramStart"/>
      <w:r>
        <w:rPr>
          <w:rFonts w:cs="Arial"/>
          <w:sz w:val="26"/>
        </w:rPr>
        <w:t>infra-estruturas</w:t>
      </w:r>
      <w:proofErr w:type="spellEnd"/>
      <w:proofErr w:type="gramEnd"/>
      <w:r>
        <w:rPr>
          <w:rFonts w:cs="Arial"/>
          <w:sz w:val="26"/>
        </w:rPr>
        <w:t xml:space="preserve"> e instalações operacionais: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numPr>
          <w:ilvl w:val="0"/>
          <w:numId w:val="2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captação</w:t>
      </w:r>
      <w:proofErr w:type="gramEnd"/>
      <w:r>
        <w:rPr>
          <w:rFonts w:cs="Arial"/>
          <w:sz w:val="26"/>
        </w:rPr>
        <w:t>, adução e tratamento de água bruta;</w:t>
      </w:r>
    </w:p>
    <w:p w:rsidR="00350ECF" w:rsidRDefault="00350ECF" w:rsidP="00350ECF">
      <w:pPr>
        <w:numPr>
          <w:ilvl w:val="0"/>
          <w:numId w:val="2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adução</w:t>
      </w:r>
      <w:proofErr w:type="gramEnd"/>
      <w:r>
        <w:rPr>
          <w:rFonts w:cs="Arial"/>
          <w:sz w:val="26"/>
        </w:rPr>
        <w:t xml:space="preserve">, </w:t>
      </w:r>
      <w:proofErr w:type="spellStart"/>
      <w:r>
        <w:rPr>
          <w:rFonts w:cs="Arial"/>
          <w:sz w:val="26"/>
        </w:rPr>
        <w:t>reservação</w:t>
      </w:r>
      <w:proofErr w:type="spellEnd"/>
      <w:r>
        <w:rPr>
          <w:rFonts w:cs="Arial"/>
          <w:sz w:val="26"/>
        </w:rPr>
        <w:t xml:space="preserve"> e distribuição de água tratada; e</w:t>
      </w:r>
    </w:p>
    <w:p w:rsidR="00350ECF" w:rsidRDefault="00350ECF" w:rsidP="00350ECF">
      <w:pPr>
        <w:numPr>
          <w:ilvl w:val="0"/>
          <w:numId w:val="2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coleta</w:t>
      </w:r>
      <w:proofErr w:type="gramEnd"/>
      <w:r>
        <w:rPr>
          <w:rFonts w:cs="Arial"/>
          <w:sz w:val="26"/>
        </w:rPr>
        <w:t>, transporte, tratamento e disposição final de esgotos sanitários.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Art. 6º</w:t>
      </w:r>
      <w:r>
        <w:rPr>
          <w:rFonts w:cs="Arial"/>
          <w:sz w:val="26"/>
        </w:rPr>
        <w:tab/>
        <w:t>.  O Convênio de Cooperação a que se refere o art. 1º desta Lei deverá estabelecer: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numPr>
          <w:ilvl w:val="0"/>
          <w:numId w:val="3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os</w:t>
      </w:r>
      <w:proofErr w:type="gramEnd"/>
      <w:r>
        <w:rPr>
          <w:rFonts w:cs="Arial"/>
          <w:sz w:val="26"/>
        </w:rPr>
        <w:t xml:space="preserve"> meios e instrumentos para o exercício das competências de organização, regulação, fiscalização e prestação delegada;</w:t>
      </w:r>
    </w:p>
    <w:p w:rsidR="00350ECF" w:rsidRDefault="00350ECF" w:rsidP="00350ECF">
      <w:pPr>
        <w:numPr>
          <w:ilvl w:val="0"/>
          <w:numId w:val="3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os</w:t>
      </w:r>
      <w:proofErr w:type="gramEnd"/>
      <w:r>
        <w:rPr>
          <w:rFonts w:cs="Arial"/>
          <w:sz w:val="26"/>
        </w:rPr>
        <w:t xml:space="preserve"> direitos e obrigações do Município;</w:t>
      </w:r>
    </w:p>
    <w:p w:rsidR="00350ECF" w:rsidRDefault="00350ECF" w:rsidP="00350ECF">
      <w:pPr>
        <w:numPr>
          <w:ilvl w:val="0"/>
          <w:numId w:val="3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lastRenderedPageBreak/>
        <w:t>os</w:t>
      </w:r>
      <w:proofErr w:type="gramEnd"/>
      <w:r>
        <w:rPr>
          <w:rFonts w:cs="Arial"/>
          <w:sz w:val="26"/>
        </w:rPr>
        <w:t xml:space="preserve"> direitos e obrigações do Estado, e</w:t>
      </w:r>
    </w:p>
    <w:p w:rsidR="00350ECF" w:rsidRDefault="00350ECF" w:rsidP="00350ECF">
      <w:pPr>
        <w:numPr>
          <w:ilvl w:val="0"/>
          <w:numId w:val="3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as</w:t>
      </w:r>
      <w:proofErr w:type="gramEnd"/>
      <w:r>
        <w:rPr>
          <w:rFonts w:cs="Arial"/>
          <w:sz w:val="26"/>
        </w:rPr>
        <w:t xml:space="preserve"> obrigações comuns ao Município e ao Estado.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Art. 7º. Toda edificação permanente urbana será conectada às redes públicas de abastecimento de água e de esgotamento sanitário disponíveis, sujeitando seus usuários ao pagamento de tarifas e de outros preços públicos decorrentes da utilização desses serviços.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§ 1º.</w:t>
      </w:r>
      <w:r>
        <w:rPr>
          <w:rFonts w:cs="Arial"/>
          <w:sz w:val="26"/>
        </w:rPr>
        <w:tab/>
        <w:t xml:space="preserve">Em caso de descumprimento da obrigação estabelecida no </w:t>
      </w:r>
      <w:r>
        <w:rPr>
          <w:rFonts w:cs="Arial"/>
          <w:i/>
          <w:sz w:val="26"/>
        </w:rPr>
        <w:t xml:space="preserve">caput, </w:t>
      </w:r>
      <w:r>
        <w:rPr>
          <w:rFonts w:cs="Arial"/>
          <w:sz w:val="26"/>
        </w:rPr>
        <w:t>o usuário dos serviços ficará sujeito às seguintes sanções a serem aplicadas pelo ente prestador: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numPr>
          <w:ilvl w:val="0"/>
          <w:numId w:val="1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multa</w:t>
      </w:r>
      <w:proofErr w:type="gramEnd"/>
      <w:r>
        <w:rPr>
          <w:rFonts w:cs="Arial"/>
          <w:sz w:val="26"/>
        </w:rPr>
        <w:t xml:space="preserve"> diária no valor estabelecido em regulamento de serviços a ser editado pelo ente regulador;</w:t>
      </w:r>
    </w:p>
    <w:p w:rsidR="00350ECF" w:rsidRDefault="00350ECF" w:rsidP="00350ECF">
      <w:pPr>
        <w:numPr>
          <w:ilvl w:val="0"/>
          <w:numId w:val="1"/>
        </w:numPr>
        <w:suppressAutoHyphens/>
        <w:jc w:val="both"/>
        <w:rPr>
          <w:rFonts w:cs="Arial"/>
          <w:sz w:val="26"/>
        </w:rPr>
      </w:pPr>
      <w:proofErr w:type="gramStart"/>
      <w:r>
        <w:rPr>
          <w:rFonts w:cs="Arial"/>
          <w:sz w:val="26"/>
        </w:rPr>
        <w:t>interrupção</w:t>
      </w:r>
      <w:proofErr w:type="gramEnd"/>
      <w:r>
        <w:rPr>
          <w:rFonts w:cs="Arial"/>
          <w:sz w:val="26"/>
        </w:rPr>
        <w:t xml:space="preserve"> da prestação dos serviços, mediante prévia notificação com concessão de prazo legal.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  <w:r>
        <w:rPr>
          <w:rFonts w:cs="Arial"/>
          <w:sz w:val="26"/>
        </w:rPr>
        <w:t>§ 2º.</w:t>
      </w:r>
      <w:r>
        <w:rPr>
          <w:rFonts w:cs="Arial"/>
          <w:sz w:val="26"/>
        </w:rPr>
        <w:tab/>
        <w:t xml:space="preserve">Caberá ao prestador dos serviços </w:t>
      </w:r>
      <w:proofErr w:type="gramStart"/>
      <w:r>
        <w:rPr>
          <w:rFonts w:cs="Arial"/>
          <w:sz w:val="26"/>
        </w:rPr>
        <w:t>notificar</w:t>
      </w:r>
      <w:proofErr w:type="gramEnd"/>
      <w:r>
        <w:rPr>
          <w:rFonts w:cs="Arial"/>
          <w:sz w:val="26"/>
        </w:rPr>
        <w:t xml:space="preserve"> o usuário da edificação urbana, por meio de carta postal com aviso de Recebimento (AR) ou outro meio eficaz, quanto ao descumprimento do estabelecido no </w:t>
      </w:r>
      <w:r>
        <w:rPr>
          <w:rFonts w:cs="Arial"/>
          <w:i/>
          <w:sz w:val="26"/>
        </w:rPr>
        <w:t>caput</w:t>
      </w:r>
      <w:r>
        <w:rPr>
          <w:rFonts w:cs="Arial"/>
          <w:sz w:val="26"/>
        </w:rPr>
        <w:t>.</w:t>
      </w: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rFonts w:cs="Arial"/>
          <w:sz w:val="26"/>
        </w:rPr>
      </w:pPr>
    </w:p>
    <w:p w:rsidR="00350ECF" w:rsidRDefault="00350ECF" w:rsidP="00350ECF">
      <w:pPr>
        <w:jc w:val="both"/>
        <w:rPr>
          <w:sz w:val="26"/>
          <w:szCs w:val="32"/>
        </w:rPr>
      </w:pPr>
      <w:r>
        <w:rPr>
          <w:sz w:val="26"/>
          <w:szCs w:val="28"/>
        </w:rPr>
        <w:t>Art. 8</w:t>
      </w:r>
      <w:r>
        <w:rPr>
          <w:rFonts w:cs="Arial"/>
          <w:sz w:val="26"/>
        </w:rPr>
        <w:t>º</w:t>
      </w:r>
      <w:r>
        <w:rPr>
          <w:sz w:val="26"/>
          <w:szCs w:val="28"/>
        </w:rPr>
        <w:t xml:space="preserve"> - Esta lei entra em vigor na data de sua publicação, revogadas as disposições em contrário.</w:t>
      </w:r>
    </w:p>
    <w:p w:rsidR="00350ECF" w:rsidRDefault="00350ECF" w:rsidP="00350ECF">
      <w:pPr>
        <w:autoSpaceDE w:val="0"/>
        <w:jc w:val="center"/>
        <w:rPr>
          <w:sz w:val="26"/>
          <w:szCs w:val="32"/>
        </w:rPr>
      </w:pPr>
    </w:p>
    <w:p w:rsidR="00350ECF" w:rsidRDefault="00350ECF" w:rsidP="00350ECF">
      <w:pPr>
        <w:autoSpaceDE w:val="0"/>
        <w:jc w:val="center"/>
        <w:rPr>
          <w:sz w:val="26"/>
          <w:szCs w:val="32"/>
        </w:rPr>
      </w:pPr>
    </w:p>
    <w:p w:rsidR="00350ECF" w:rsidRDefault="00350ECF" w:rsidP="00350ECF">
      <w:pPr>
        <w:autoSpaceDE w:val="0"/>
        <w:jc w:val="center"/>
        <w:rPr>
          <w:sz w:val="26"/>
          <w:szCs w:val="32"/>
        </w:rPr>
      </w:pPr>
    </w:p>
    <w:p w:rsidR="00350ECF" w:rsidRDefault="00350ECF" w:rsidP="00350ECF">
      <w:pPr>
        <w:autoSpaceDE w:val="0"/>
        <w:rPr>
          <w:sz w:val="26"/>
          <w:szCs w:val="32"/>
        </w:rPr>
      </w:pPr>
      <w:r>
        <w:rPr>
          <w:sz w:val="26"/>
          <w:szCs w:val="32"/>
        </w:rPr>
        <w:t>Gabinete do Prefeito Municipa</w:t>
      </w:r>
      <w:r w:rsidR="00A6385D">
        <w:rPr>
          <w:sz w:val="26"/>
          <w:szCs w:val="32"/>
        </w:rPr>
        <w:t>l de São João do Tigre/PB, em 18</w:t>
      </w:r>
      <w:r w:rsidR="00B5538F">
        <w:rPr>
          <w:sz w:val="26"/>
          <w:szCs w:val="32"/>
        </w:rPr>
        <w:t xml:space="preserve"> de </w:t>
      </w:r>
      <w:r w:rsidR="00A6385D">
        <w:rPr>
          <w:sz w:val="26"/>
          <w:szCs w:val="32"/>
        </w:rPr>
        <w:t>Junho</w:t>
      </w:r>
      <w:r>
        <w:rPr>
          <w:sz w:val="26"/>
          <w:szCs w:val="32"/>
        </w:rPr>
        <w:t xml:space="preserve"> de 2018.</w:t>
      </w:r>
    </w:p>
    <w:p w:rsidR="00350ECF" w:rsidRDefault="00350ECF" w:rsidP="00350ECF">
      <w:pPr>
        <w:autoSpaceDE w:val="0"/>
        <w:rPr>
          <w:sz w:val="26"/>
          <w:szCs w:val="32"/>
        </w:rPr>
      </w:pPr>
    </w:p>
    <w:p w:rsidR="00350ECF" w:rsidRDefault="00350ECF" w:rsidP="00350ECF">
      <w:pPr>
        <w:autoSpaceDE w:val="0"/>
        <w:rPr>
          <w:sz w:val="26"/>
          <w:szCs w:val="32"/>
        </w:rPr>
      </w:pPr>
      <w:bookmarkStart w:id="0" w:name="_GoBack"/>
      <w:bookmarkEnd w:id="0"/>
    </w:p>
    <w:p w:rsidR="00350ECF" w:rsidRDefault="00350ECF" w:rsidP="00350ECF">
      <w:pPr>
        <w:autoSpaceDE w:val="0"/>
        <w:rPr>
          <w:rFonts w:cs="Arial"/>
          <w:sz w:val="26"/>
        </w:rPr>
      </w:pPr>
    </w:p>
    <w:p w:rsidR="007635D9" w:rsidRDefault="007635D9" w:rsidP="00AD26DB">
      <w:pPr>
        <w:pStyle w:val="SemEspaamento"/>
        <w:jc w:val="center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C27E3F" w:rsidRPr="00E04746" w:rsidRDefault="00C27E3F" w:rsidP="00C27E3F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Maucélio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Barbosa</w:t>
      </w:r>
    </w:p>
    <w:p w:rsidR="0005214A" w:rsidRPr="00E04746" w:rsidRDefault="00C27E3F" w:rsidP="0005214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 w:rsidRPr="00E04746">
        <w:rPr>
          <w:rFonts w:ascii="Arial" w:hAnsi="Arial" w:cs="Arial"/>
          <w:sz w:val="24"/>
          <w:szCs w:val="24"/>
        </w:rPr>
        <w:t>PREFEITO</w:t>
      </w:r>
    </w:p>
    <w:sectPr w:rsidR="0005214A" w:rsidRPr="00E04746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D" w:rsidRDefault="0032068D" w:rsidP="009B2C5C">
      <w:r>
        <w:separator/>
      </w:r>
    </w:p>
  </w:endnote>
  <w:endnote w:type="continuationSeparator" w:id="0">
    <w:p w:rsidR="0032068D" w:rsidRDefault="0032068D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D" w:rsidRDefault="0032068D" w:rsidP="009B2C5C">
      <w:r>
        <w:separator/>
      </w:r>
    </w:p>
  </w:footnote>
  <w:footnote w:type="continuationSeparator" w:id="0">
    <w:p w:rsidR="0032068D" w:rsidRDefault="0032068D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214A"/>
    <w:rsid w:val="00084AE5"/>
    <w:rsid w:val="001C2E6C"/>
    <w:rsid w:val="002E4E0A"/>
    <w:rsid w:val="0032068D"/>
    <w:rsid w:val="00350ECF"/>
    <w:rsid w:val="00364075"/>
    <w:rsid w:val="00511E28"/>
    <w:rsid w:val="005B4251"/>
    <w:rsid w:val="007635D9"/>
    <w:rsid w:val="0088461E"/>
    <w:rsid w:val="00941AE4"/>
    <w:rsid w:val="009700E7"/>
    <w:rsid w:val="009B2C5C"/>
    <w:rsid w:val="00A6385D"/>
    <w:rsid w:val="00AC136F"/>
    <w:rsid w:val="00AC68B4"/>
    <w:rsid w:val="00AD26DB"/>
    <w:rsid w:val="00B51658"/>
    <w:rsid w:val="00B5538F"/>
    <w:rsid w:val="00C27E3F"/>
    <w:rsid w:val="00CF1C4D"/>
    <w:rsid w:val="00DB4FBA"/>
    <w:rsid w:val="00E04746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10</cp:revision>
  <cp:lastPrinted>2018-05-17T10:09:00Z</cp:lastPrinted>
  <dcterms:created xsi:type="dcterms:W3CDTF">2014-11-13T21:17:00Z</dcterms:created>
  <dcterms:modified xsi:type="dcterms:W3CDTF">2018-06-28T14:46:00Z</dcterms:modified>
</cp:coreProperties>
</file>